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50C1" w14:textId="77777777" w:rsidR="003861DA" w:rsidRDefault="003861DA" w:rsidP="003861DA">
      <w:pPr>
        <w:jc w:val="center"/>
        <w:rPr>
          <w:sz w:val="72"/>
          <w:szCs w:val="72"/>
          <w:lang w:val="en-US"/>
        </w:rPr>
      </w:pPr>
    </w:p>
    <w:p w14:paraId="0D4EDF6F" w14:textId="6D4515F6" w:rsidR="003861DA" w:rsidRPr="00161F5B" w:rsidRDefault="0076703A" w:rsidP="003861DA">
      <w:pPr>
        <w:jc w:val="center"/>
        <w:rPr>
          <w:sz w:val="72"/>
          <w:szCs w:val="72"/>
          <w:lang w:val="en-US"/>
        </w:rPr>
      </w:pPr>
      <w:r w:rsidRPr="00161F5B">
        <w:rPr>
          <w:noProof/>
          <w:sz w:val="72"/>
          <w:szCs w:val="72"/>
          <w:lang w:val="en-US"/>
        </w:rPr>
        <w:drawing>
          <wp:inline distT="0" distB="0" distL="0" distR="0" wp14:anchorId="0E687522" wp14:editId="4D9A7927">
            <wp:extent cx="2674852" cy="1767993"/>
            <wp:effectExtent l="0" t="0" r="0" b="3810"/>
            <wp:docPr id="1729633504" name="Picture 1" descr="A group of children's dra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33504" name="Picture 1" descr="A group of children's drawings&#10;&#10;AI-generated content may be incorrect."/>
                    <pic:cNvPicPr/>
                  </pic:nvPicPr>
                  <pic:blipFill>
                    <a:blip r:embed="rId5"/>
                    <a:stretch>
                      <a:fillRect/>
                    </a:stretch>
                  </pic:blipFill>
                  <pic:spPr>
                    <a:xfrm>
                      <a:off x="0" y="0"/>
                      <a:ext cx="2674852" cy="1767993"/>
                    </a:xfrm>
                    <a:prstGeom prst="rect">
                      <a:avLst/>
                    </a:prstGeom>
                  </pic:spPr>
                </pic:pic>
              </a:graphicData>
            </a:graphic>
          </wp:inline>
        </w:drawing>
      </w:r>
    </w:p>
    <w:p w14:paraId="0A1FB9B3" w14:textId="1E67C074" w:rsidR="00932007" w:rsidRPr="00161F5B" w:rsidRDefault="003861DA" w:rsidP="003861DA">
      <w:pPr>
        <w:jc w:val="center"/>
        <w:rPr>
          <w:b/>
          <w:bCs/>
          <w:sz w:val="72"/>
          <w:szCs w:val="72"/>
          <w:lang w:val="en-US"/>
        </w:rPr>
      </w:pPr>
      <w:r w:rsidRPr="00161F5B">
        <w:rPr>
          <w:b/>
          <w:bCs/>
          <w:sz w:val="72"/>
          <w:szCs w:val="72"/>
          <w:lang w:val="en-US"/>
        </w:rPr>
        <w:t>Fantastic Fox Wood PTA</w:t>
      </w:r>
    </w:p>
    <w:p w14:paraId="41A602E3" w14:textId="1FEE49B1" w:rsidR="003861DA" w:rsidRPr="00161F5B" w:rsidRDefault="003861DA" w:rsidP="003861DA">
      <w:pPr>
        <w:jc w:val="center"/>
        <w:rPr>
          <w:b/>
          <w:bCs/>
          <w:sz w:val="72"/>
          <w:szCs w:val="72"/>
          <w:lang w:val="en-US"/>
        </w:rPr>
      </w:pPr>
      <w:r w:rsidRPr="00161F5B">
        <w:rPr>
          <w:b/>
          <w:bCs/>
          <w:sz w:val="72"/>
          <w:szCs w:val="72"/>
          <w:lang w:val="en-US"/>
        </w:rPr>
        <w:t>Safeguarding Policy</w:t>
      </w:r>
    </w:p>
    <w:p w14:paraId="615A1B9B" w14:textId="77777777" w:rsidR="003861DA" w:rsidRPr="00161F5B" w:rsidRDefault="003861DA" w:rsidP="003861DA">
      <w:pPr>
        <w:jc w:val="center"/>
        <w:rPr>
          <w:b/>
          <w:bCs/>
          <w:sz w:val="72"/>
          <w:szCs w:val="72"/>
          <w:lang w:val="en-US"/>
        </w:rPr>
      </w:pPr>
    </w:p>
    <w:p w14:paraId="6CB17C07" w14:textId="77777777" w:rsidR="003861DA" w:rsidRPr="00161F5B" w:rsidRDefault="003861DA" w:rsidP="003861DA">
      <w:pPr>
        <w:jc w:val="center"/>
        <w:rPr>
          <w:b/>
          <w:bCs/>
          <w:sz w:val="72"/>
          <w:szCs w:val="72"/>
          <w:lang w:val="en-US"/>
        </w:rPr>
      </w:pPr>
    </w:p>
    <w:p w14:paraId="64CA98FB" w14:textId="77777777" w:rsidR="003861DA" w:rsidRPr="00161F5B" w:rsidRDefault="003861DA" w:rsidP="003861DA">
      <w:pPr>
        <w:jc w:val="center"/>
        <w:rPr>
          <w:b/>
          <w:bCs/>
          <w:sz w:val="72"/>
          <w:szCs w:val="72"/>
          <w:lang w:val="en-US"/>
        </w:rPr>
      </w:pPr>
    </w:p>
    <w:p w14:paraId="09A3AD95" w14:textId="77777777" w:rsidR="003861DA" w:rsidRPr="00161F5B" w:rsidRDefault="003861DA" w:rsidP="0076703A">
      <w:pPr>
        <w:rPr>
          <w:b/>
          <w:bCs/>
          <w:sz w:val="72"/>
          <w:szCs w:val="72"/>
          <w:lang w:val="en-US"/>
        </w:rPr>
      </w:pPr>
    </w:p>
    <w:p w14:paraId="5CD6EFFE" w14:textId="77777777" w:rsidR="0076703A" w:rsidRPr="00161F5B" w:rsidRDefault="0076703A" w:rsidP="003861DA">
      <w:pPr>
        <w:rPr>
          <w:b/>
          <w:bCs/>
          <w:sz w:val="24"/>
          <w:szCs w:val="24"/>
          <w:lang w:val="en-US"/>
        </w:rPr>
      </w:pPr>
    </w:p>
    <w:p w14:paraId="70330B30" w14:textId="77777777" w:rsidR="0076703A" w:rsidRPr="00161F5B" w:rsidRDefault="0076703A" w:rsidP="003861DA">
      <w:pPr>
        <w:rPr>
          <w:b/>
          <w:bCs/>
          <w:sz w:val="24"/>
          <w:szCs w:val="24"/>
          <w:lang w:val="en-US"/>
        </w:rPr>
      </w:pPr>
    </w:p>
    <w:p w14:paraId="5F19C20C" w14:textId="3CC1C1C2" w:rsidR="003861DA" w:rsidRPr="00161F5B" w:rsidRDefault="003861DA" w:rsidP="003861DA">
      <w:pPr>
        <w:rPr>
          <w:sz w:val="24"/>
          <w:szCs w:val="24"/>
          <w:lang w:val="en-US"/>
        </w:rPr>
      </w:pPr>
      <w:r w:rsidRPr="00161F5B">
        <w:rPr>
          <w:sz w:val="24"/>
          <w:szCs w:val="24"/>
          <w:lang w:val="en-US"/>
        </w:rPr>
        <w:t xml:space="preserve">Date: March 2025 </w:t>
      </w:r>
    </w:p>
    <w:p w14:paraId="2AACC67E" w14:textId="6B6B8701" w:rsidR="003861DA" w:rsidRPr="00161F5B" w:rsidRDefault="003861DA" w:rsidP="003861DA">
      <w:pPr>
        <w:rPr>
          <w:sz w:val="24"/>
          <w:szCs w:val="24"/>
          <w:lang w:val="en-US"/>
        </w:rPr>
      </w:pPr>
      <w:r w:rsidRPr="00161F5B">
        <w:rPr>
          <w:sz w:val="24"/>
          <w:szCs w:val="24"/>
          <w:lang w:val="en-US"/>
        </w:rPr>
        <w:t>Renewal Date: March 2026</w:t>
      </w:r>
    </w:p>
    <w:p w14:paraId="27487348" w14:textId="77777777" w:rsidR="003861DA" w:rsidRPr="00161F5B" w:rsidRDefault="003861DA" w:rsidP="003861DA">
      <w:pPr>
        <w:rPr>
          <w:b/>
          <w:bCs/>
          <w:sz w:val="24"/>
          <w:szCs w:val="24"/>
          <w:lang w:val="en-US"/>
        </w:rPr>
      </w:pPr>
    </w:p>
    <w:p w14:paraId="12EF6A68" w14:textId="75F9FF6E" w:rsidR="0076703A" w:rsidRPr="00161F5B" w:rsidRDefault="0076703A" w:rsidP="003861DA">
      <w:pPr>
        <w:rPr>
          <w:b/>
          <w:bCs/>
          <w:sz w:val="24"/>
          <w:szCs w:val="24"/>
          <w:lang w:val="en-US"/>
        </w:rPr>
      </w:pPr>
    </w:p>
    <w:p w14:paraId="13B98D5C" w14:textId="77777777" w:rsidR="003861DA" w:rsidRPr="00161F5B" w:rsidRDefault="003861DA" w:rsidP="003861DA">
      <w:pPr>
        <w:rPr>
          <w:b/>
          <w:bCs/>
          <w:sz w:val="24"/>
          <w:szCs w:val="24"/>
          <w:lang w:val="en-US"/>
        </w:rPr>
      </w:pPr>
    </w:p>
    <w:p w14:paraId="2CB5867D" w14:textId="7DFD664C" w:rsidR="003861DA" w:rsidRPr="00161F5B" w:rsidRDefault="003861DA" w:rsidP="003861DA">
      <w:pPr>
        <w:pStyle w:val="ListParagraph"/>
        <w:numPr>
          <w:ilvl w:val="0"/>
          <w:numId w:val="1"/>
        </w:numPr>
        <w:rPr>
          <w:b/>
          <w:bCs/>
          <w:sz w:val="24"/>
          <w:szCs w:val="24"/>
          <w:lang w:val="en-US"/>
        </w:rPr>
      </w:pPr>
      <w:r w:rsidRPr="00161F5B">
        <w:rPr>
          <w:b/>
          <w:bCs/>
          <w:sz w:val="24"/>
          <w:szCs w:val="24"/>
          <w:lang w:val="en-US"/>
        </w:rPr>
        <w:lastRenderedPageBreak/>
        <w:t>Introduction</w:t>
      </w:r>
    </w:p>
    <w:p w14:paraId="4300FA21" w14:textId="1E37684E" w:rsidR="003861DA" w:rsidRPr="00161F5B" w:rsidRDefault="003861DA" w:rsidP="003861DA">
      <w:pPr>
        <w:rPr>
          <w:sz w:val="24"/>
          <w:szCs w:val="24"/>
        </w:rPr>
      </w:pPr>
      <w:r w:rsidRPr="00161F5B">
        <w:rPr>
          <w:sz w:val="24"/>
          <w:szCs w:val="24"/>
          <w:lang w:val="en-US"/>
        </w:rPr>
        <w:t xml:space="preserve">Fantastic Fox Wood PTA </w:t>
      </w:r>
      <w:r w:rsidRPr="00161F5B">
        <w:rPr>
          <w:sz w:val="24"/>
          <w:szCs w:val="24"/>
        </w:rPr>
        <w:t>is committed to safeguarding and promoting the welfare of all children and young people. This policy outlines our approach to safeguarding within the context of our planned events</w:t>
      </w:r>
      <w:r w:rsidR="00333548" w:rsidRPr="00161F5B">
        <w:rPr>
          <w:sz w:val="24"/>
          <w:szCs w:val="24"/>
        </w:rPr>
        <w:t>,</w:t>
      </w:r>
      <w:r w:rsidRPr="00161F5B">
        <w:rPr>
          <w:sz w:val="24"/>
          <w:szCs w:val="24"/>
        </w:rPr>
        <w:t xml:space="preserve"> activities and interactions with children, parents, staff, and visitors.</w:t>
      </w:r>
      <w:r w:rsidR="001A0013" w:rsidRPr="00161F5B">
        <w:rPr>
          <w:sz w:val="24"/>
          <w:szCs w:val="24"/>
        </w:rPr>
        <w:t xml:space="preserve"> The PTA members will fully adhere to Fox Wood School Safeguarding Polices ad procedures. </w:t>
      </w:r>
    </w:p>
    <w:p w14:paraId="1972C833" w14:textId="77777777" w:rsidR="003861DA" w:rsidRPr="00161F5B" w:rsidRDefault="003861DA" w:rsidP="003861DA">
      <w:pPr>
        <w:rPr>
          <w:sz w:val="24"/>
          <w:szCs w:val="24"/>
          <w:lang w:val="en-US"/>
        </w:rPr>
      </w:pPr>
    </w:p>
    <w:p w14:paraId="28FD8CC4" w14:textId="0079EB4C" w:rsidR="003861DA" w:rsidRPr="00161F5B" w:rsidRDefault="003861DA" w:rsidP="003861DA">
      <w:pPr>
        <w:pStyle w:val="ListParagraph"/>
        <w:numPr>
          <w:ilvl w:val="0"/>
          <w:numId w:val="1"/>
        </w:numPr>
        <w:rPr>
          <w:b/>
          <w:bCs/>
          <w:sz w:val="24"/>
          <w:szCs w:val="24"/>
          <w:lang w:val="en-US"/>
        </w:rPr>
      </w:pPr>
      <w:r w:rsidRPr="00161F5B">
        <w:rPr>
          <w:b/>
          <w:bCs/>
          <w:sz w:val="24"/>
          <w:szCs w:val="24"/>
          <w:lang w:val="en-US"/>
        </w:rPr>
        <w:t xml:space="preserve">Purpose </w:t>
      </w:r>
    </w:p>
    <w:p w14:paraId="3FE52C28" w14:textId="77777777" w:rsidR="003861DA" w:rsidRPr="00161F5B" w:rsidRDefault="003861DA" w:rsidP="003861DA">
      <w:pPr>
        <w:rPr>
          <w:sz w:val="24"/>
          <w:szCs w:val="24"/>
        </w:rPr>
      </w:pPr>
      <w:r w:rsidRPr="00161F5B">
        <w:rPr>
          <w:sz w:val="24"/>
          <w:szCs w:val="24"/>
        </w:rPr>
        <w:t xml:space="preserve">The purpose of this policy is to: </w:t>
      </w:r>
    </w:p>
    <w:p w14:paraId="6CB71A75" w14:textId="77777777" w:rsidR="003861DA" w:rsidRPr="00161F5B" w:rsidRDefault="003861DA" w:rsidP="003861DA">
      <w:pPr>
        <w:rPr>
          <w:sz w:val="24"/>
          <w:szCs w:val="24"/>
        </w:rPr>
      </w:pPr>
      <w:r w:rsidRPr="00161F5B">
        <w:rPr>
          <w:sz w:val="24"/>
          <w:szCs w:val="24"/>
        </w:rPr>
        <w:t xml:space="preserve">• Ensure that all members of the PTA understand their roles and responsibilities in safeguarding children and young people. </w:t>
      </w:r>
    </w:p>
    <w:p w14:paraId="6C9B8C8D" w14:textId="77777777" w:rsidR="003861DA" w:rsidRPr="00161F5B" w:rsidRDefault="003861DA" w:rsidP="003861DA">
      <w:pPr>
        <w:rPr>
          <w:sz w:val="24"/>
          <w:szCs w:val="24"/>
        </w:rPr>
      </w:pPr>
      <w:r w:rsidRPr="00161F5B">
        <w:rPr>
          <w:sz w:val="24"/>
          <w:szCs w:val="24"/>
        </w:rPr>
        <w:t xml:space="preserve">• Provide guidance on appropriate behaviour and interactions when working with children and young people. </w:t>
      </w:r>
    </w:p>
    <w:p w14:paraId="161D04D6" w14:textId="77777777" w:rsidR="003861DA" w:rsidRPr="00161F5B" w:rsidRDefault="003861DA" w:rsidP="003861DA">
      <w:pPr>
        <w:rPr>
          <w:sz w:val="24"/>
          <w:szCs w:val="24"/>
        </w:rPr>
      </w:pPr>
      <w:r w:rsidRPr="00161F5B">
        <w:rPr>
          <w:sz w:val="24"/>
          <w:szCs w:val="24"/>
        </w:rPr>
        <w:t xml:space="preserve">• Establish procedures for identifying and responding to safeguarding concerns promptly and appropriately. </w:t>
      </w:r>
    </w:p>
    <w:p w14:paraId="3D7E7B26" w14:textId="266BF183" w:rsidR="003861DA" w:rsidRPr="00161F5B" w:rsidRDefault="003861DA" w:rsidP="003861DA">
      <w:pPr>
        <w:rPr>
          <w:sz w:val="24"/>
          <w:szCs w:val="24"/>
        </w:rPr>
      </w:pPr>
      <w:r w:rsidRPr="00161F5B">
        <w:rPr>
          <w:sz w:val="24"/>
          <w:szCs w:val="24"/>
        </w:rPr>
        <w:t>• Ensure compliance with relevant legislation and guidance, including the school's safeguarding policy and lettings policy.</w:t>
      </w:r>
    </w:p>
    <w:p w14:paraId="6CDB4D6C" w14:textId="77777777" w:rsidR="003861DA" w:rsidRPr="00161F5B" w:rsidRDefault="003861DA" w:rsidP="003861DA">
      <w:pPr>
        <w:rPr>
          <w:sz w:val="24"/>
          <w:szCs w:val="24"/>
        </w:rPr>
      </w:pPr>
    </w:p>
    <w:p w14:paraId="64B7867D" w14:textId="71082803" w:rsidR="003861DA" w:rsidRPr="00161F5B" w:rsidRDefault="003861DA" w:rsidP="003861DA">
      <w:pPr>
        <w:pStyle w:val="ListParagraph"/>
        <w:numPr>
          <w:ilvl w:val="0"/>
          <w:numId w:val="1"/>
        </w:numPr>
        <w:rPr>
          <w:b/>
          <w:bCs/>
          <w:sz w:val="24"/>
          <w:szCs w:val="24"/>
          <w:lang w:val="en-US"/>
        </w:rPr>
      </w:pPr>
      <w:r w:rsidRPr="00161F5B">
        <w:rPr>
          <w:b/>
          <w:bCs/>
          <w:sz w:val="24"/>
          <w:szCs w:val="24"/>
          <w:lang w:val="en-US"/>
        </w:rPr>
        <w:t>Key Principles</w:t>
      </w:r>
    </w:p>
    <w:p w14:paraId="7D59EBBC" w14:textId="77777777" w:rsidR="003861DA" w:rsidRPr="00161F5B" w:rsidRDefault="003861DA" w:rsidP="003861DA">
      <w:pPr>
        <w:rPr>
          <w:sz w:val="24"/>
          <w:szCs w:val="24"/>
        </w:rPr>
      </w:pPr>
      <w:r w:rsidRPr="00161F5B">
        <w:rPr>
          <w:sz w:val="24"/>
          <w:szCs w:val="24"/>
        </w:rPr>
        <w:t xml:space="preserve">• All children and young people have the right to be safe and protected from harm. </w:t>
      </w:r>
    </w:p>
    <w:p w14:paraId="37BE4A5F" w14:textId="77777777" w:rsidR="003861DA" w:rsidRPr="00161F5B" w:rsidRDefault="003861DA" w:rsidP="003861DA">
      <w:pPr>
        <w:rPr>
          <w:sz w:val="24"/>
          <w:szCs w:val="24"/>
        </w:rPr>
      </w:pPr>
      <w:r w:rsidRPr="00161F5B">
        <w:rPr>
          <w:sz w:val="24"/>
          <w:szCs w:val="24"/>
        </w:rPr>
        <w:t xml:space="preserve">• Safeguarding is everyone's responsibility, and all members of the PTA have a duty to report concerns. </w:t>
      </w:r>
    </w:p>
    <w:p w14:paraId="30C8932F" w14:textId="7DB5850D" w:rsidR="003861DA" w:rsidRPr="00161F5B" w:rsidRDefault="003861DA" w:rsidP="003861DA">
      <w:pPr>
        <w:rPr>
          <w:sz w:val="24"/>
          <w:szCs w:val="24"/>
        </w:rPr>
      </w:pPr>
      <w:r w:rsidRPr="00161F5B">
        <w:rPr>
          <w:sz w:val="24"/>
          <w:szCs w:val="24"/>
        </w:rPr>
        <w:t>• The welfare of the child is paramount in all decisions and actions taken by the PTA.</w:t>
      </w:r>
    </w:p>
    <w:p w14:paraId="296DE41B" w14:textId="77777777" w:rsidR="0042070D" w:rsidRPr="00161F5B" w:rsidRDefault="0042070D" w:rsidP="003861DA">
      <w:pPr>
        <w:rPr>
          <w:sz w:val="24"/>
          <w:szCs w:val="24"/>
        </w:rPr>
      </w:pPr>
    </w:p>
    <w:p w14:paraId="6A184467" w14:textId="77777777" w:rsidR="0042070D" w:rsidRPr="00161F5B" w:rsidRDefault="0042070D" w:rsidP="0042070D">
      <w:pPr>
        <w:pStyle w:val="ListParagraph"/>
        <w:numPr>
          <w:ilvl w:val="0"/>
          <w:numId w:val="1"/>
        </w:numPr>
        <w:rPr>
          <w:b/>
          <w:bCs/>
          <w:sz w:val="24"/>
          <w:szCs w:val="24"/>
          <w:lang w:val="en-US"/>
        </w:rPr>
      </w:pPr>
      <w:r w:rsidRPr="00161F5B">
        <w:rPr>
          <w:b/>
          <w:bCs/>
          <w:sz w:val="24"/>
          <w:szCs w:val="24"/>
          <w:lang w:val="en-US"/>
        </w:rPr>
        <w:t xml:space="preserve">Roles and Responsibilities </w:t>
      </w:r>
    </w:p>
    <w:p w14:paraId="5C04903D" w14:textId="2583D749" w:rsidR="0042070D" w:rsidRPr="00161F5B" w:rsidRDefault="0042070D" w:rsidP="0042070D">
      <w:pPr>
        <w:rPr>
          <w:b/>
          <w:bCs/>
          <w:sz w:val="24"/>
          <w:szCs w:val="24"/>
          <w:lang w:val="en-US"/>
        </w:rPr>
      </w:pPr>
      <w:r w:rsidRPr="00161F5B">
        <w:rPr>
          <w:sz w:val="24"/>
          <w:szCs w:val="24"/>
        </w:rPr>
        <w:t xml:space="preserve">• The PTA Chair and Co-Chair are responsible for ensuring that safeguarding remains a priority within the PTA and for promoting a culture of vigilance and awareness. </w:t>
      </w:r>
    </w:p>
    <w:p w14:paraId="45BF8F5C" w14:textId="77777777" w:rsidR="0042070D" w:rsidRPr="00161F5B" w:rsidRDefault="0042070D" w:rsidP="0042070D">
      <w:pPr>
        <w:rPr>
          <w:sz w:val="24"/>
          <w:szCs w:val="24"/>
        </w:rPr>
      </w:pPr>
      <w:r w:rsidRPr="00161F5B">
        <w:rPr>
          <w:sz w:val="24"/>
          <w:szCs w:val="24"/>
        </w:rPr>
        <w:t xml:space="preserve">• Where appropriate, all PTA members must undergo appropriate safeguarding training and ensure they have read, understand, and adhere to the guidelines outlined in this policy. </w:t>
      </w:r>
    </w:p>
    <w:p w14:paraId="47BFA7B8" w14:textId="4124627D" w:rsidR="0042070D" w:rsidRPr="00161F5B" w:rsidRDefault="0042070D" w:rsidP="0042070D">
      <w:pPr>
        <w:rPr>
          <w:sz w:val="24"/>
          <w:szCs w:val="24"/>
        </w:rPr>
      </w:pPr>
      <w:r w:rsidRPr="00161F5B">
        <w:rPr>
          <w:sz w:val="24"/>
          <w:szCs w:val="24"/>
        </w:rPr>
        <w:t>• PTA members must ensure they are aware of the members of staff responsible for safeguarding in the school, and the name of the Designated Safeguarding Lead</w:t>
      </w:r>
      <w:r w:rsidR="00333548" w:rsidRPr="00161F5B">
        <w:rPr>
          <w:sz w:val="24"/>
          <w:szCs w:val="24"/>
        </w:rPr>
        <w:t>, Lianne Buchanan.</w:t>
      </w:r>
      <w:r w:rsidRPr="00161F5B">
        <w:rPr>
          <w:sz w:val="24"/>
          <w:szCs w:val="24"/>
        </w:rPr>
        <w:t xml:space="preserve"> </w:t>
      </w:r>
    </w:p>
    <w:p w14:paraId="3075FD9D" w14:textId="428E1313" w:rsidR="0042070D" w:rsidRPr="00161F5B" w:rsidRDefault="0042070D" w:rsidP="0042070D">
      <w:pPr>
        <w:rPr>
          <w:sz w:val="24"/>
          <w:szCs w:val="24"/>
        </w:rPr>
      </w:pPr>
      <w:r w:rsidRPr="00161F5B">
        <w:rPr>
          <w:sz w:val="24"/>
          <w:szCs w:val="24"/>
        </w:rPr>
        <w:lastRenderedPageBreak/>
        <w:t>• Any concerns about the welfare of a child should be reported immediately to the Safeguarding Team at Fox Wood School or to the PTA Chair or Co-Chair.</w:t>
      </w:r>
    </w:p>
    <w:p w14:paraId="18A8CB02" w14:textId="77777777" w:rsidR="0042070D" w:rsidRPr="00161F5B" w:rsidRDefault="0042070D" w:rsidP="0042070D">
      <w:pPr>
        <w:rPr>
          <w:sz w:val="24"/>
          <w:szCs w:val="24"/>
        </w:rPr>
      </w:pPr>
    </w:p>
    <w:p w14:paraId="4B0ECCC1" w14:textId="54B49B93" w:rsidR="0042070D" w:rsidRPr="00161F5B" w:rsidRDefault="0042070D" w:rsidP="0042070D">
      <w:pPr>
        <w:pStyle w:val="ListParagraph"/>
        <w:numPr>
          <w:ilvl w:val="0"/>
          <w:numId w:val="1"/>
        </w:numPr>
        <w:rPr>
          <w:b/>
          <w:bCs/>
          <w:sz w:val="24"/>
          <w:szCs w:val="24"/>
          <w:lang w:val="en-US"/>
        </w:rPr>
      </w:pPr>
      <w:r w:rsidRPr="00161F5B">
        <w:rPr>
          <w:b/>
          <w:bCs/>
          <w:sz w:val="24"/>
          <w:szCs w:val="24"/>
          <w:lang w:val="en-US"/>
        </w:rPr>
        <w:t>Code of Conduct</w:t>
      </w:r>
    </w:p>
    <w:p w14:paraId="1CCF9A2D" w14:textId="77777777" w:rsidR="0042070D" w:rsidRPr="00161F5B" w:rsidRDefault="0042070D" w:rsidP="0042070D">
      <w:pPr>
        <w:rPr>
          <w:sz w:val="24"/>
          <w:szCs w:val="24"/>
        </w:rPr>
      </w:pPr>
      <w:r w:rsidRPr="00161F5B">
        <w:rPr>
          <w:sz w:val="24"/>
          <w:szCs w:val="24"/>
        </w:rPr>
        <w:t xml:space="preserve">• All PTA members must conduct themselves in a professional and respectful manner when interacting with children, parents, staff, and visitors. </w:t>
      </w:r>
    </w:p>
    <w:p w14:paraId="212C9F5D" w14:textId="77777777" w:rsidR="0042070D" w:rsidRPr="00161F5B" w:rsidRDefault="0042070D" w:rsidP="0042070D">
      <w:pPr>
        <w:rPr>
          <w:sz w:val="24"/>
          <w:szCs w:val="24"/>
        </w:rPr>
      </w:pPr>
      <w:r w:rsidRPr="00161F5B">
        <w:rPr>
          <w:sz w:val="24"/>
          <w:szCs w:val="24"/>
        </w:rPr>
        <w:t>• Physical contact with children should be appropriate and only occur within the parameters of school policies and guidelines.</w:t>
      </w:r>
    </w:p>
    <w:p w14:paraId="0AF3D561" w14:textId="385051BD" w:rsidR="0042070D" w:rsidRPr="00161F5B" w:rsidRDefault="0042070D" w:rsidP="0042070D">
      <w:pPr>
        <w:rPr>
          <w:sz w:val="24"/>
          <w:szCs w:val="24"/>
        </w:rPr>
      </w:pPr>
      <w:r w:rsidRPr="00161F5B">
        <w:rPr>
          <w:sz w:val="24"/>
          <w:szCs w:val="24"/>
        </w:rPr>
        <w:t xml:space="preserve"> • Confidentiality must be maintained at all times, with information shared only on a need to-know basis and in accordance with data protection regulations. </w:t>
      </w:r>
    </w:p>
    <w:p w14:paraId="4B196F85" w14:textId="4EE5233C" w:rsidR="0042070D" w:rsidRPr="00161F5B" w:rsidRDefault="0042070D" w:rsidP="0042070D">
      <w:pPr>
        <w:rPr>
          <w:sz w:val="24"/>
          <w:szCs w:val="24"/>
        </w:rPr>
      </w:pPr>
      <w:r w:rsidRPr="00161F5B">
        <w:rPr>
          <w:sz w:val="24"/>
          <w:szCs w:val="24"/>
        </w:rPr>
        <w:t xml:space="preserve">• All members of </w:t>
      </w:r>
      <w:r w:rsidR="00333548" w:rsidRPr="00161F5B">
        <w:rPr>
          <w:sz w:val="24"/>
          <w:szCs w:val="24"/>
        </w:rPr>
        <w:t xml:space="preserve">the </w:t>
      </w:r>
      <w:r w:rsidRPr="00161F5B">
        <w:rPr>
          <w:sz w:val="24"/>
          <w:szCs w:val="24"/>
        </w:rPr>
        <w:t>PTA visit</w:t>
      </w:r>
      <w:r w:rsidR="00333548" w:rsidRPr="00161F5B">
        <w:rPr>
          <w:sz w:val="24"/>
          <w:szCs w:val="24"/>
        </w:rPr>
        <w:t>ing</w:t>
      </w:r>
      <w:r w:rsidRPr="00161F5B">
        <w:rPr>
          <w:sz w:val="24"/>
          <w:szCs w:val="24"/>
        </w:rPr>
        <w:t xml:space="preserve"> school during the working day will adopt and follow school policies for signing in</w:t>
      </w:r>
      <w:r w:rsidR="00333548" w:rsidRPr="00161F5B">
        <w:rPr>
          <w:sz w:val="24"/>
          <w:szCs w:val="24"/>
        </w:rPr>
        <w:t xml:space="preserve">/out </w:t>
      </w:r>
      <w:r w:rsidRPr="00161F5B">
        <w:rPr>
          <w:sz w:val="24"/>
          <w:szCs w:val="24"/>
        </w:rPr>
        <w:t>at the school office, and any other safeguarding procedures.</w:t>
      </w:r>
      <w:r w:rsidRPr="00161F5B">
        <w:rPr>
          <w:sz w:val="24"/>
          <w:szCs w:val="24"/>
        </w:rPr>
        <w:tab/>
      </w:r>
    </w:p>
    <w:p w14:paraId="48EFF406" w14:textId="55A3F38E" w:rsidR="0042070D" w:rsidRPr="00161F5B" w:rsidRDefault="0042070D" w:rsidP="0042070D">
      <w:pPr>
        <w:pStyle w:val="ListParagraph"/>
        <w:numPr>
          <w:ilvl w:val="0"/>
          <w:numId w:val="1"/>
        </w:numPr>
        <w:rPr>
          <w:b/>
          <w:bCs/>
          <w:sz w:val="24"/>
          <w:szCs w:val="24"/>
        </w:rPr>
      </w:pPr>
      <w:r w:rsidRPr="00161F5B">
        <w:rPr>
          <w:b/>
          <w:bCs/>
          <w:sz w:val="24"/>
          <w:szCs w:val="24"/>
        </w:rPr>
        <w:t>Events held on school premises</w:t>
      </w:r>
    </w:p>
    <w:p w14:paraId="46B4D3A9" w14:textId="77777777" w:rsidR="00FD0A05" w:rsidRPr="00161F5B" w:rsidRDefault="00FD0A05" w:rsidP="00FD0A05">
      <w:pPr>
        <w:rPr>
          <w:sz w:val="24"/>
          <w:szCs w:val="24"/>
        </w:rPr>
      </w:pPr>
      <w:r w:rsidRPr="00161F5B">
        <w:rPr>
          <w:sz w:val="24"/>
          <w:szCs w:val="24"/>
        </w:rPr>
        <w:t xml:space="preserve">• Risk assessments MUST be carried out before every event organised by the PTA and agreed by the school before any event takes place. </w:t>
      </w:r>
    </w:p>
    <w:p w14:paraId="15B5D8B3" w14:textId="77777777" w:rsidR="00FD0A05" w:rsidRPr="00161F5B" w:rsidRDefault="00FD0A05" w:rsidP="00FD0A05">
      <w:pPr>
        <w:rPr>
          <w:sz w:val="24"/>
          <w:szCs w:val="24"/>
        </w:rPr>
      </w:pPr>
      <w:r w:rsidRPr="00161F5B">
        <w:rPr>
          <w:sz w:val="24"/>
          <w:szCs w:val="24"/>
        </w:rPr>
        <w:t xml:space="preserve">• First Aid arrangements will be included as a part of the Risk Assessment for any event. </w:t>
      </w:r>
    </w:p>
    <w:p w14:paraId="4EF11ABE" w14:textId="537CAC0B" w:rsidR="00FD0A05" w:rsidRPr="00161F5B" w:rsidRDefault="00FD0A05" w:rsidP="00FD0A05">
      <w:pPr>
        <w:rPr>
          <w:sz w:val="24"/>
          <w:szCs w:val="24"/>
        </w:rPr>
      </w:pPr>
      <w:r w:rsidRPr="00161F5B">
        <w:rPr>
          <w:sz w:val="24"/>
          <w:szCs w:val="24"/>
        </w:rPr>
        <w:t xml:space="preserve">• A named </w:t>
      </w:r>
      <w:r w:rsidR="00333548" w:rsidRPr="00161F5B">
        <w:rPr>
          <w:sz w:val="24"/>
          <w:szCs w:val="24"/>
        </w:rPr>
        <w:t>and q</w:t>
      </w:r>
      <w:r w:rsidRPr="00161F5B">
        <w:rPr>
          <w:sz w:val="24"/>
          <w:szCs w:val="24"/>
        </w:rPr>
        <w:t xml:space="preserve">ualified First Aider MUST be present at all events (Named on the Risk </w:t>
      </w:r>
      <w:r w:rsidR="00333548" w:rsidRPr="00161F5B">
        <w:rPr>
          <w:sz w:val="24"/>
          <w:szCs w:val="24"/>
        </w:rPr>
        <w:t>A</w:t>
      </w:r>
      <w:r w:rsidRPr="00161F5B">
        <w:rPr>
          <w:sz w:val="24"/>
          <w:szCs w:val="24"/>
        </w:rPr>
        <w:t xml:space="preserve">ssessment). </w:t>
      </w:r>
    </w:p>
    <w:p w14:paraId="007F7A0F" w14:textId="77777777" w:rsidR="00FD0A05" w:rsidRPr="00161F5B" w:rsidRDefault="00FD0A05" w:rsidP="00FD0A05">
      <w:pPr>
        <w:rPr>
          <w:b/>
          <w:bCs/>
          <w:sz w:val="24"/>
          <w:szCs w:val="24"/>
        </w:rPr>
      </w:pPr>
      <w:r w:rsidRPr="00161F5B">
        <w:rPr>
          <w:b/>
          <w:bCs/>
          <w:sz w:val="24"/>
          <w:szCs w:val="24"/>
        </w:rPr>
        <w:t xml:space="preserve">• </w:t>
      </w:r>
      <w:r w:rsidRPr="00161F5B">
        <w:rPr>
          <w:sz w:val="24"/>
          <w:szCs w:val="24"/>
        </w:rPr>
        <w:t>Should a child be injured or taken unwell or be upset during an event, the PTA Member should liaise with the member of staff on site and contact the parent/carer to advise to collect the child or inform as to whether further medical attention is urgently required.</w:t>
      </w:r>
      <w:r w:rsidRPr="00161F5B">
        <w:rPr>
          <w:b/>
          <w:bCs/>
          <w:sz w:val="24"/>
          <w:szCs w:val="24"/>
        </w:rPr>
        <w:t xml:space="preserve"> </w:t>
      </w:r>
    </w:p>
    <w:p w14:paraId="0A7DFB81" w14:textId="70E108CC" w:rsidR="00FD0A05" w:rsidRPr="00161F5B" w:rsidRDefault="00FD0A05" w:rsidP="00FD0A05">
      <w:pPr>
        <w:rPr>
          <w:b/>
          <w:bCs/>
          <w:sz w:val="24"/>
          <w:szCs w:val="24"/>
        </w:rPr>
      </w:pPr>
      <w:r w:rsidRPr="00161F5B">
        <w:rPr>
          <w:b/>
          <w:bCs/>
          <w:sz w:val="24"/>
          <w:szCs w:val="24"/>
        </w:rPr>
        <w:t xml:space="preserve">• </w:t>
      </w:r>
      <w:r w:rsidRPr="00161F5B">
        <w:rPr>
          <w:sz w:val="24"/>
          <w:szCs w:val="24"/>
        </w:rPr>
        <w:t>Where the PTA hosts events or activities involving external organisations and third parties, all third parties must adhere to the school's safeguarding policy and lettings policy, which includes safeguarding requirements.</w:t>
      </w:r>
      <w:r w:rsidRPr="00161F5B">
        <w:rPr>
          <w:b/>
          <w:bCs/>
          <w:sz w:val="24"/>
          <w:szCs w:val="24"/>
        </w:rPr>
        <w:t xml:space="preserve"> </w:t>
      </w:r>
      <w:r w:rsidRPr="00161F5B">
        <w:rPr>
          <w:sz w:val="24"/>
          <w:szCs w:val="24"/>
        </w:rPr>
        <w:t>They must also provide evidence of public liability insurance coverage for event</w:t>
      </w:r>
      <w:r w:rsidR="00333548" w:rsidRPr="00161F5B">
        <w:rPr>
          <w:sz w:val="24"/>
          <w:szCs w:val="24"/>
        </w:rPr>
        <w:t>s</w:t>
      </w:r>
      <w:r w:rsidRPr="00161F5B">
        <w:rPr>
          <w:sz w:val="24"/>
          <w:szCs w:val="24"/>
        </w:rPr>
        <w:t xml:space="preserve"> and complete the relevant declaration forms. </w:t>
      </w:r>
    </w:p>
    <w:p w14:paraId="0FA4995E" w14:textId="77777777" w:rsidR="00FD0A05" w:rsidRPr="00161F5B" w:rsidRDefault="00FD0A05" w:rsidP="00FD0A05">
      <w:pPr>
        <w:rPr>
          <w:sz w:val="24"/>
          <w:szCs w:val="24"/>
        </w:rPr>
      </w:pPr>
      <w:r w:rsidRPr="00161F5B">
        <w:rPr>
          <w:b/>
          <w:bCs/>
          <w:sz w:val="24"/>
          <w:szCs w:val="24"/>
        </w:rPr>
        <w:t xml:space="preserve">• </w:t>
      </w:r>
      <w:r w:rsidRPr="00161F5B">
        <w:rPr>
          <w:sz w:val="24"/>
          <w:szCs w:val="24"/>
        </w:rPr>
        <w:t xml:space="preserve">The PTA Chairperson must ensure that the relevant declaration forms have been completed where external organisations and individuals are using the school premises and ensure these remain on file. </w:t>
      </w:r>
    </w:p>
    <w:p w14:paraId="1B797081" w14:textId="776C8F5D" w:rsidR="00FD0A05" w:rsidRPr="00161F5B" w:rsidRDefault="00FD0A05" w:rsidP="00FD0A05">
      <w:pPr>
        <w:rPr>
          <w:sz w:val="24"/>
          <w:szCs w:val="24"/>
        </w:rPr>
      </w:pPr>
      <w:r w:rsidRPr="00161F5B">
        <w:rPr>
          <w:sz w:val="24"/>
          <w:szCs w:val="24"/>
        </w:rPr>
        <w:t xml:space="preserve">• There MUST be </w:t>
      </w:r>
      <w:r w:rsidR="009E7122" w:rsidRPr="00161F5B">
        <w:rPr>
          <w:sz w:val="24"/>
          <w:szCs w:val="24"/>
        </w:rPr>
        <w:t xml:space="preserve">a </w:t>
      </w:r>
      <w:r w:rsidRPr="00161F5B">
        <w:rPr>
          <w:sz w:val="24"/>
          <w:szCs w:val="24"/>
        </w:rPr>
        <w:t xml:space="preserve">DBS checked adult member of PTA available at all events. </w:t>
      </w:r>
    </w:p>
    <w:p w14:paraId="6020F6F8" w14:textId="594EEF00" w:rsidR="00FD0A05" w:rsidRPr="00161F5B" w:rsidRDefault="00FD0A05" w:rsidP="00FD0A05">
      <w:pPr>
        <w:rPr>
          <w:sz w:val="24"/>
          <w:szCs w:val="24"/>
        </w:rPr>
      </w:pPr>
      <w:r w:rsidRPr="00161F5B">
        <w:rPr>
          <w:b/>
          <w:bCs/>
          <w:sz w:val="24"/>
          <w:szCs w:val="24"/>
        </w:rPr>
        <w:t xml:space="preserve">• </w:t>
      </w:r>
      <w:r w:rsidRPr="00161F5B">
        <w:rPr>
          <w:sz w:val="24"/>
          <w:szCs w:val="24"/>
        </w:rPr>
        <w:t xml:space="preserve">At any event where children are accompanied by parents/guardians/carers </w:t>
      </w:r>
      <w:proofErr w:type="spellStart"/>
      <w:r w:rsidRPr="00161F5B">
        <w:rPr>
          <w:sz w:val="24"/>
          <w:szCs w:val="24"/>
        </w:rPr>
        <w:t>e.g</w:t>
      </w:r>
      <w:proofErr w:type="spellEnd"/>
      <w:r w:rsidRPr="00161F5B">
        <w:rPr>
          <w:sz w:val="24"/>
          <w:szCs w:val="24"/>
        </w:rPr>
        <w:t xml:space="preserve"> Summer or Christmas Fair parents/guardians/carers are required to supervise their own children and the PTA cannot be responsible for the whereabouts of children at these events. E.g. PTA volunteers will not supervise toilet visits</w:t>
      </w:r>
      <w:r w:rsidR="00333548" w:rsidRPr="00161F5B">
        <w:rPr>
          <w:sz w:val="24"/>
          <w:szCs w:val="24"/>
        </w:rPr>
        <w:t>.</w:t>
      </w:r>
    </w:p>
    <w:p w14:paraId="5BA35E58" w14:textId="585FD68A" w:rsidR="009E7122" w:rsidRPr="00161F5B" w:rsidRDefault="009E7122" w:rsidP="009E7122">
      <w:pPr>
        <w:rPr>
          <w:sz w:val="24"/>
          <w:szCs w:val="24"/>
        </w:rPr>
      </w:pPr>
      <w:r w:rsidRPr="00161F5B">
        <w:rPr>
          <w:b/>
          <w:bCs/>
          <w:sz w:val="24"/>
          <w:szCs w:val="24"/>
        </w:rPr>
        <w:lastRenderedPageBreak/>
        <w:t xml:space="preserve">• </w:t>
      </w:r>
      <w:r w:rsidRPr="00161F5B">
        <w:rPr>
          <w:sz w:val="24"/>
          <w:szCs w:val="24"/>
        </w:rPr>
        <w:t>Due to the nature of Fox Wood school and complex health needs of the children</w:t>
      </w:r>
      <w:r w:rsidR="00333548" w:rsidRPr="00161F5B">
        <w:rPr>
          <w:sz w:val="24"/>
          <w:szCs w:val="24"/>
        </w:rPr>
        <w:t>,</w:t>
      </w:r>
      <w:r w:rsidRPr="00161F5B">
        <w:rPr>
          <w:sz w:val="24"/>
          <w:szCs w:val="24"/>
        </w:rPr>
        <w:t xml:space="preserve"> </w:t>
      </w:r>
      <w:r w:rsidR="00333548" w:rsidRPr="00161F5B">
        <w:rPr>
          <w:sz w:val="24"/>
          <w:szCs w:val="24"/>
        </w:rPr>
        <w:t>PTA events during the school day where parents/guardians/carers are not in attendance will be supervised as usual by school staff - PTA volunteers will not supervise toilet visits.</w:t>
      </w:r>
      <w:r w:rsidRPr="00161F5B">
        <w:rPr>
          <w:sz w:val="24"/>
          <w:szCs w:val="24"/>
        </w:rPr>
        <w:t xml:space="preserve"> will take place in school time with </w:t>
      </w:r>
      <w:r w:rsidR="00875290" w:rsidRPr="00161F5B">
        <w:rPr>
          <w:sz w:val="24"/>
          <w:szCs w:val="24"/>
        </w:rPr>
        <w:t>school staff responsible for the children</w:t>
      </w:r>
      <w:r w:rsidRPr="00161F5B">
        <w:rPr>
          <w:sz w:val="24"/>
          <w:szCs w:val="24"/>
        </w:rPr>
        <w:t>- PTA volunteers will not supervise toilet visits</w:t>
      </w:r>
      <w:r w:rsidR="00875290" w:rsidRPr="00161F5B">
        <w:rPr>
          <w:sz w:val="24"/>
          <w:szCs w:val="24"/>
        </w:rPr>
        <w:t>.</w:t>
      </w:r>
    </w:p>
    <w:p w14:paraId="0C51ACC7" w14:textId="77777777" w:rsidR="00875290" w:rsidRPr="00161F5B" w:rsidRDefault="00875290" w:rsidP="009E7122">
      <w:pPr>
        <w:rPr>
          <w:sz w:val="24"/>
          <w:szCs w:val="24"/>
        </w:rPr>
      </w:pPr>
    </w:p>
    <w:p w14:paraId="1429433E" w14:textId="3268B126" w:rsidR="00875290" w:rsidRPr="00161F5B" w:rsidRDefault="00875290" w:rsidP="00875290">
      <w:pPr>
        <w:pStyle w:val="ListParagraph"/>
        <w:numPr>
          <w:ilvl w:val="0"/>
          <w:numId w:val="1"/>
        </w:numPr>
        <w:rPr>
          <w:b/>
          <w:bCs/>
          <w:sz w:val="24"/>
          <w:szCs w:val="24"/>
        </w:rPr>
      </w:pPr>
      <w:r w:rsidRPr="00161F5B">
        <w:rPr>
          <w:b/>
          <w:bCs/>
          <w:sz w:val="24"/>
          <w:szCs w:val="24"/>
        </w:rPr>
        <w:t>Organised events and DBS checks</w:t>
      </w:r>
    </w:p>
    <w:p w14:paraId="3AFAA6E2" w14:textId="6FB64AD7" w:rsidR="00875290" w:rsidRPr="00161F5B" w:rsidRDefault="00875290" w:rsidP="00FD0A05">
      <w:pPr>
        <w:rPr>
          <w:sz w:val="24"/>
          <w:szCs w:val="24"/>
        </w:rPr>
      </w:pPr>
      <w:r w:rsidRPr="00161F5B">
        <w:rPr>
          <w:sz w:val="24"/>
          <w:szCs w:val="24"/>
        </w:rPr>
        <w:t xml:space="preserve">The PTA rely on the help of volunteers that come from our school community and their families. </w:t>
      </w:r>
    </w:p>
    <w:p w14:paraId="3D1D516D" w14:textId="46FBEF28" w:rsidR="00875290" w:rsidRPr="00161F5B" w:rsidRDefault="00333548" w:rsidP="00FD0A05">
      <w:pPr>
        <w:rPr>
          <w:sz w:val="24"/>
          <w:szCs w:val="24"/>
        </w:rPr>
      </w:pPr>
      <w:r w:rsidRPr="00161F5B">
        <w:rPr>
          <w:sz w:val="24"/>
          <w:szCs w:val="24"/>
        </w:rPr>
        <w:t xml:space="preserve">For </w:t>
      </w:r>
      <w:r w:rsidR="00875290" w:rsidRPr="00161F5B">
        <w:rPr>
          <w:sz w:val="24"/>
          <w:szCs w:val="24"/>
        </w:rPr>
        <w:t>PTA members who are regularly in school</w:t>
      </w:r>
      <w:r w:rsidRPr="00161F5B">
        <w:rPr>
          <w:sz w:val="24"/>
          <w:szCs w:val="24"/>
        </w:rPr>
        <w:t>,</w:t>
      </w:r>
      <w:r w:rsidR="00875290" w:rsidRPr="00161F5B">
        <w:rPr>
          <w:sz w:val="24"/>
          <w:szCs w:val="24"/>
        </w:rPr>
        <w:t xml:space="preserve"> it has been agreed that </w:t>
      </w:r>
      <w:r w:rsidRPr="00161F5B">
        <w:rPr>
          <w:sz w:val="24"/>
          <w:szCs w:val="24"/>
        </w:rPr>
        <w:t>they</w:t>
      </w:r>
      <w:r w:rsidR="00875290" w:rsidRPr="00161F5B">
        <w:rPr>
          <w:sz w:val="24"/>
          <w:szCs w:val="24"/>
        </w:rPr>
        <w:t xml:space="preserve"> should have an enhanced DBS or be supervised by a member of PTA with an enhanced DBS. </w:t>
      </w:r>
    </w:p>
    <w:p w14:paraId="205A3877" w14:textId="4A12B808" w:rsidR="00875290" w:rsidRDefault="00875290" w:rsidP="00FD0A05">
      <w:pPr>
        <w:rPr>
          <w:sz w:val="24"/>
          <w:szCs w:val="24"/>
        </w:rPr>
      </w:pPr>
      <w:r w:rsidRPr="00161F5B">
        <w:rPr>
          <w:sz w:val="24"/>
          <w:szCs w:val="24"/>
        </w:rPr>
        <w:t>The Chair and Co-Chair of Fantastic Fox Wood PTA have had an enhanced DBS. All other volunteers will be supervised by either school staff or the Chair or Co-chair of the PTA.</w:t>
      </w:r>
    </w:p>
    <w:p w14:paraId="205B29C5" w14:textId="77777777" w:rsidR="00875290" w:rsidRDefault="00875290" w:rsidP="00FD0A05">
      <w:pPr>
        <w:rPr>
          <w:sz w:val="24"/>
          <w:szCs w:val="24"/>
        </w:rPr>
      </w:pPr>
    </w:p>
    <w:p w14:paraId="0D0077A6" w14:textId="1B5AD403" w:rsidR="00875290" w:rsidRDefault="00875290" w:rsidP="00875290">
      <w:pPr>
        <w:pStyle w:val="ListParagraph"/>
        <w:numPr>
          <w:ilvl w:val="0"/>
          <w:numId w:val="1"/>
        </w:numPr>
        <w:rPr>
          <w:b/>
          <w:bCs/>
          <w:sz w:val="24"/>
          <w:szCs w:val="24"/>
        </w:rPr>
      </w:pPr>
      <w:r w:rsidRPr="00875290">
        <w:rPr>
          <w:b/>
          <w:bCs/>
          <w:sz w:val="24"/>
          <w:szCs w:val="24"/>
        </w:rPr>
        <w:t xml:space="preserve">Reporting concerns </w:t>
      </w:r>
    </w:p>
    <w:p w14:paraId="3C4BB161" w14:textId="2D148004" w:rsidR="0076703A" w:rsidRDefault="0076703A" w:rsidP="00875290">
      <w:pPr>
        <w:rPr>
          <w:b/>
          <w:bCs/>
          <w:sz w:val="24"/>
          <w:szCs w:val="24"/>
        </w:rPr>
      </w:pPr>
      <w:r w:rsidRPr="00875290">
        <w:rPr>
          <w:b/>
          <w:bCs/>
          <w:sz w:val="24"/>
          <w:szCs w:val="24"/>
        </w:rPr>
        <w:t>•</w:t>
      </w:r>
      <w:r>
        <w:rPr>
          <w:b/>
          <w:bCs/>
          <w:sz w:val="24"/>
          <w:szCs w:val="24"/>
        </w:rPr>
        <w:t xml:space="preserve"> </w:t>
      </w:r>
      <w:r w:rsidR="00875290" w:rsidRPr="0076703A">
        <w:rPr>
          <w:sz w:val="24"/>
          <w:szCs w:val="24"/>
        </w:rPr>
        <w:t xml:space="preserve">Any safeguarding concerns should be reported to the </w:t>
      </w:r>
      <w:r w:rsidRPr="0076703A">
        <w:rPr>
          <w:sz w:val="24"/>
          <w:szCs w:val="24"/>
        </w:rPr>
        <w:t>D</w:t>
      </w:r>
      <w:r w:rsidR="00875290" w:rsidRPr="0076703A">
        <w:rPr>
          <w:sz w:val="24"/>
          <w:szCs w:val="24"/>
        </w:rPr>
        <w:t xml:space="preserve">esignated </w:t>
      </w:r>
      <w:r w:rsidRPr="0076703A">
        <w:rPr>
          <w:sz w:val="24"/>
          <w:szCs w:val="24"/>
        </w:rPr>
        <w:t>S</w:t>
      </w:r>
      <w:r w:rsidR="00875290" w:rsidRPr="0076703A">
        <w:rPr>
          <w:sz w:val="24"/>
          <w:szCs w:val="24"/>
        </w:rPr>
        <w:t xml:space="preserve">afeguarding </w:t>
      </w:r>
      <w:r w:rsidRPr="0076703A">
        <w:rPr>
          <w:sz w:val="24"/>
          <w:szCs w:val="24"/>
        </w:rPr>
        <w:t>L</w:t>
      </w:r>
      <w:r w:rsidR="00875290" w:rsidRPr="0076703A">
        <w:rPr>
          <w:sz w:val="24"/>
          <w:szCs w:val="24"/>
        </w:rPr>
        <w:t>ead at F</w:t>
      </w:r>
      <w:r w:rsidRPr="0076703A">
        <w:rPr>
          <w:sz w:val="24"/>
          <w:szCs w:val="24"/>
        </w:rPr>
        <w:t>ox Wood</w:t>
      </w:r>
      <w:r w:rsidR="00875290" w:rsidRPr="0076703A">
        <w:rPr>
          <w:sz w:val="24"/>
          <w:szCs w:val="24"/>
        </w:rPr>
        <w:t xml:space="preserve"> School immediately. If the concern involves a member of the school staff, the concern should be reported to the headteacher.</w:t>
      </w:r>
      <w:r w:rsidR="00875290" w:rsidRPr="00875290">
        <w:rPr>
          <w:b/>
          <w:bCs/>
          <w:sz w:val="24"/>
          <w:szCs w:val="24"/>
        </w:rPr>
        <w:t xml:space="preserve"> </w:t>
      </w:r>
      <w:r w:rsidR="001A0013" w:rsidRPr="001A0013">
        <w:rPr>
          <w:bCs/>
          <w:sz w:val="24"/>
          <w:szCs w:val="24"/>
        </w:rPr>
        <w:t>If the concern is regarding the headteacher, this should be reported to the Chair of Governors.</w:t>
      </w:r>
    </w:p>
    <w:p w14:paraId="210C3C33" w14:textId="4B88CC2B" w:rsidR="00875290" w:rsidRDefault="00875290" w:rsidP="00875290">
      <w:pPr>
        <w:rPr>
          <w:sz w:val="24"/>
          <w:szCs w:val="24"/>
        </w:rPr>
      </w:pPr>
      <w:r w:rsidRPr="0076703A">
        <w:rPr>
          <w:sz w:val="24"/>
          <w:szCs w:val="24"/>
        </w:rPr>
        <w:t>• Concerns should also be reported to the PTA Chair</w:t>
      </w:r>
      <w:r w:rsidR="0076703A">
        <w:rPr>
          <w:sz w:val="24"/>
          <w:szCs w:val="24"/>
        </w:rPr>
        <w:t xml:space="preserve"> or Co-chair</w:t>
      </w:r>
      <w:r w:rsidRPr="0076703A">
        <w:rPr>
          <w:sz w:val="24"/>
          <w:szCs w:val="24"/>
        </w:rPr>
        <w:t>, who will ensure appropriate action is taken in accordance with school procedures and legal requirements.</w:t>
      </w:r>
    </w:p>
    <w:p w14:paraId="60E22122" w14:textId="77777777" w:rsidR="0076703A" w:rsidRDefault="0076703A" w:rsidP="00875290">
      <w:pPr>
        <w:rPr>
          <w:sz w:val="24"/>
          <w:szCs w:val="24"/>
        </w:rPr>
      </w:pPr>
    </w:p>
    <w:p w14:paraId="00ACCB9A" w14:textId="2252778E" w:rsidR="0076703A" w:rsidRDefault="0076703A" w:rsidP="0076703A">
      <w:pPr>
        <w:pStyle w:val="ListParagraph"/>
        <w:numPr>
          <w:ilvl w:val="0"/>
          <w:numId w:val="1"/>
        </w:numPr>
        <w:rPr>
          <w:b/>
          <w:bCs/>
          <w:sz w:val="24"/>
          <w:szCs w:val="24"/>
        </w:rPr>
      </w:pPr>
      <w:r w:rsidRPr="0076703A">
        <w:rPr>
          <w:b/>
          <w:bCs/>
          <w:sz w:val="24"/>
          <w:szCs w:val="24"/>
        </w:rPr>
        <w:t xml:space="preserve">Review and monitoring </w:t>
      </w:r>
    </w:p>
    <w:p w14:paraId="4E13B122" w14:textId="77777777" w:rsidR="0076703A" w:rsidRPr="0076703A" w:rsidRDefault="0076703A" w:rsidP="0076703A">
      <w:pPr>
        <w:rPr>
          <w:sz w:val="24"/>
          <w:szCs w:val="24"/>
        </w:rPr>
      </w:pPr>
      <w:r w:rsidRPr="0076703A">
        <w:rPr>
          <w:sz w:val="24"/>
          <w:szCs w:val="24"/>
        </w:rPr>
        <w:t xml:space="preserve">• This policy will be reviewed annually by the PTA Committee to ensure that it remains current and reflects best practice. </w:t>
      </w:r>
    </w:p>
    <w:p w14:paraId="2B01416D" w14:textId="54F820EB" w:rsidR="0076703A" w:rsidRDefault="0076703A" w:rsidP="0076703A">
      <w:pPr>
        <w:rPr>
          <w:sz w:val="24"/>
          <w:szCs w:val="24"/>
        </w:rPr>
      </w:pPr>
      <w:r w:rsidRPr="0076703A">
        <w:rPr>
          <w:sz w:val="24"/>
          <w:szCs w:val="24"/>
        </w:rPr>
        <w:t>• Any updates or changes to relevant legislation or guidance will be incorporated into the policy as necessary.</w:t>
      </w:r>
    </w:p>
    <w:p w14:paraId="04232463" w14:textId="77777777" w:rsidR="0076703A" w:rsidRDefault="0076703A" w:rsidP="0076703A">
      <w:pPr>
        <w:rPr>
          <w:sz w:val="24"/>
          <w:szCs w:val="24"/>
        </w:rPr>
      </w:pPr>
    </w:p>
    <w:p w14:paraId="1B30B508" w14:textId="3620046B" w:rsidR="0076703A" w:rsidRDefault="0076703A" w:rsidP="0076703A">
      <w:pPr>
        <w:pStyle w:val="ListParagraph"/>
        <w:numPr>
          <w:ilvl w:val="0"/>
          <w:numId w:val="1"/>
        </w:numPr>
        <w:rPr>
          <w:b/>
          <w:bCs/>
          <w:sz w:val="24"/>
          <w:szCs w:val="24"/>
        </w:rPr>
      </w:pPr>
      <w:r w:rsidRPr="0076703A">
        <w:rPr>
          <w:b/>
          <w:bCs/>
          <w:sz w:val="24"/>
          <w:szCs w:val="24"/>
        </w:rPr>
        <w:t>Conclusion</w:t>
      </w:r>
    </w:p>
    <w:p w14:paraId="2FC883E5" w14:textId="49A240F3" w:rsidR="0076703A" w:rsidRDefault="0076703A" w:rsidP="0076703A">
      <w:pPr>
        <w:rPr>
          <w:sz w:val="24"/>
          <w:szCs w:val="24"/>
        </w:rPr>
      </w:pPr>
      <w:r w:rsidRPr="0076703A">
        <w:rPr>
          <w:sz w:val="24"/>
          <w:szCs w:val="24"/>
        </w:rPr>
        <w:t>Fantastic Fox Wood PTA is committed to organising safe fundraising activities for the benefit of all children within Fox Wood School and their families. By working together with the school and following the guidelines outlined in this policy, we can ensure that safeguarding remains a priority in all aspects of our volunteering.</w:t>
      </w:r>
    </w:p>
    <w:p w14:paraId="2499913F" w14:textId="18B29F7A" w:rsidR="0076703A" w:rsidRDefault="0076703A" w:rsidP="0076703A">
      <w:pPr>
        <w:rPr>
          <w:b/>
          <w:bCs/>
          <w:sz w:val="24"/>
          <w:szCs w:val="24"/>
        </w:rPr>
      </w:pPr>
      <w:r w:rsidRPr="0076703A">
        <w:rPr>
          <w:b/>
          <w:bCs/>
          <w:sz w:val="24"/>
          <w:szCs w:val="24"/>
        </w:rPr>
        <w:lastRenderedPageBreak/>
        <w:t xml:space="preserve">Approvals </w:t>
      </w:r>
    </w:p>
    <w:tbl>
      <w:tblPr>
        <w:tblStyle w:val="TableGrid"/>
        <w:tblW w:w="0" w:type="auto"/>
        <w:tblLook w:val="04A0" w:firstRow="1" w:lastRow="0" w:firstColumn="1" w:lastColumn="0" w:noHBand="0" w:noVBand="1"/>
      </w:tblPr>
      <w:tblGrid>
        <w:gridCol w:w="4508"/>
        <w:gridCol w:w="4508"/>
      </w:tblGrid>
      <w:tr w:rsidR="0076703A" w14:paraId="27D4B59D" w14:textId="77777777" w:rsidTr="0076703A">
        <w:tc>
          <w:tcPr>
            <w:tcW w:w="4508" w:type="dxa"/>
          </w:tcPr>
          <w:p w14:paraId="2C7E3A40" w14:textId="04957EE7" w:rsidR="0076703A" w:rsidRPr="0076703A" w:rsidRDefault="0076703A" w:rsidP="0076703A">
            <w:pPr>
              <w:rPr>
                <w:sz w:val="24"/>
                <w:szCs w:val="24"/>
              </w:rPr>
            </w:pPr>
            <w:r w:rsidRPr="0076703A">
              <w:rPr>
                <w:sz w:val="24"/>
                <w:szCs w:val="24"/>
              </w:rPr>
              <w:t>Document Author: Laura Simms</w:t>
            </w:r>
          </w:p>
        </w:tc>
        <w:tc>
          <w:tcPr>
            <w:tcW w:w="4508" w:type="dxa"/>
          </w:tcPr>
          <w:p w14:paraId="018D6127" w14:textId="331DF777" w:rsidR="0076703A" w:rsidRPr="0076703A" w:rsidRDefault="0076703A" w:rsidP="0076703A">
            <w:pPr>
              <w:rPr>
                <w:sz w:val="24"/>
                <w:szCs w:val="24"/>
              </w:rPr>
            </w:pPr>
            <w:r w:rsidRPr="0076703A">
              <w:rPr>
                <w:sz w:val="24"/>
                <w:szCs w:val="24"/>
              </w:rPr>
              <w:t>Date: 04.03.2025</w:t>
            </w:r>
          </w:p>
        </w:tc>
      </w:tr>
      <w:tr w:rsidR="0076703A" w14:paraId="3216B778" w14:textId="77777777" w:rsidTr="0076703A">
        <w:tc>
          <w:tcPr>
            <w:tcW w:w="4508" w:type="dxa"/>
          </w:tcPr>
          <w:p w14:paraId="26481477" w14:textId="54632657" w:rsidR="0076703A" w:rsidRPr="0076703A" w:rsidRDefault="0076703A" w:rsidP="0076703A">
            <w:pPr>
              <w:rPr>
                <w:sz w:val="24"/>
                <w:szCs w:val="24"/>
              </w:rPr>
            </w:pPr>
            <w:r w:rsidRPr="0076703A">
              <w:rPr>
                <w:sz w:val="24"/>
                <w:szCs w:val="24"/>
              </w:rPr>
              <w:t>Approved By: Rach</w:t>
            </w:r>
            <w:r w:rsidR="00FB0CE0">
              <w:rPr>
                <w:sz w:val="24"/>
                <w:szCs w:val="24"/>
              </w:rPr>
              <w:t>a</w:t>
            </w:r>
            <w:r w:rsidRPr="0076703A">
              <w:rPr>
                <w:sz w:val="24"/>
                <w:szCs w:val="24"/>
              </w:rPr>
              <w:t>el Penn</w:t>
            </w:r>
          </w:p>
        </w:tc>
        <w:tc>
          <w:tcPr>
            <w:tcW w:w="4508" w:type="dxa"/>
          </w:tcPr>
          <w:p w14:paraId="3645E2B3" w14:textId="316DD23A" w:rsidR="0076703A" w:rsidRPr="0076703A" w:rsidRDefault="0076703A" w:rsidP="0076703A">
            <w:pPr>
              <w:rPr>
                <w:sz w:val="24"/>
                <w:szCs w:val="24"/>
              </w:rPr>
            </w:pPr>
            <w:r w:rsidRPr="0076703A">
              <w:rPr>
                <w:sz w:val="24"/>
                <w:szCs w:val="24"/>
              </w:rPr>
              <w:t>Date: 04.03.2025</w:t>
            </w:r>
          </w:p>
        </w:tc>
      </w:tr>
      <w:tr w:rsidR="00FB0CE0" w14:paraId="4BD82C60" w14:textId="77777777" w:rsidTr="0076703A">
        <w:tc>
          <w:tcPr>
            <w:tcW w:w="4508" w:type="dxa"/>
          </w:tcPr>
          <w:p w14:paraId="203B9D86" w14:textId="067FF6BE" w:rsidR="00FB0CE0" w:rsidRPr="0076703A" w:rsidRDefault="00FB0CE0" w:rsidP="0076703A">
            <w:pPr>
              <w:rPr>
                <w:sz w:val="24"/>
                <w:szCs w:val="24"/>
              </w:rPr>
            </w:pPr>
            <w:r>
              <w:rPr>
                <w:sz w:val="24"/>
                <w:szCs w:val="24"/>
              </w:rPr>
              <w:t>Agreed by school representative: Lianne Buchanan (DSL and Deputy Head</w:t>
            </w:r>
            <w:r w:rsidR="001A0013">
              <w:rPr>
                <w:sz w:val="24"/>
                <w:szCs w:val="24"/>
              </w:rPr>
              <w:t>)</w:t>
            </w:r>
          </w:p>
        </w:tc>
        <w:tc>
          <w:tcPr>
            <w:tcW w:w="4508" w:type="dxa"/>
          </w:tcPr>
          <w:p w14:paraId="2A16E83D" w14:textId="087DC2BF" w:rsidR="00FB0CE0" w:rsidRPr="0076703A" w:rsidRDefault="00FB0CE0" w:rsidP="0076703A">
            <w:pPr>
              <w:rPr>
                <w:sz w:val="24"/>
                <w:szCs w:val="24"/>
              </w:rPr>
            </w:pPr>
            <w:r w:rsidRPr="0076703A">
              <w:rPr>
                <w:sz w:val="24"/>
                <w:szCs w:val="24"/>
              </w:rPr>
              <w:t>Date: 04.03.2025</w:t>
            </w:r>
          </w:p>
        </w:tc>
      </w:tr>
    </w:tbl>
    <w:p w14:paraId="76D1416E" w14:textId="77777777" w:rsidR="0076703A" w:rsidRPr="0076703A" w:rsidRDefault="0076703A" w:rsidP="0076703A">
      <w:pPr>
        <w:rPr>
          <w:b/>
          <w:bCs/>
          <w:sz w:val="24"/>
          <w:szCs w:val="24"/>
        </w:rPr>
      </w:pPr>
    </w:p>
    <w:p w14:paraId="3C814727" w14:textId="77777777" w:rsidR="0076703A" w:rsidRPr="0076703A" w:rsidRDefault="0076703A" w:rsidP="0076703A">
      <w:pPr>
        <w:rPr>
          <w:b/>
          <w:bCs/>
          <w:sz w:val="24"/>
          <w:szCs w:val="24"/>
        </w:rPr>
      </w:pPr>
      <w:r w:rsidRPr="0076703A">
        <w:rPr>
          <w:b/>
          <w:bCs/>
          <w:sz w:val="24"/>
          <w:szCs w:val="24"/>
        </w:rPr>
        <w:t>Revision History</w:t>
      </w:r>
    </w:p>
    <w:tbl>
      <w:tblPr>
        <w:tblStyle w:val="TableGrid"/>
        <w:tblW w:w="0" w:type="auto"/>
        <w:tblLook w:val="04A0" w:firstRow="1" w:lastRow="0" w:firstColumn="1" w:lastColumn="0" w:noHBand="0" w:noVBand="1"/>
      </w:tblPr>
      <w:tblGrid>
        <w:gridCol w:w="1413"/>
        <w:gridCol w:w="1984"/>
        <w:gridCol w:w="2268"/>
        <w:gridCol w:w="3351"/>
      </w:tblGrid>
      <w:tr w:rsidR="0076703A" w14:paraId="77DDD1FB" w14:textId="77777777" w:rsidTr="0076703A">
        <w:tc>
          <w:tcPr>
            <w:tcW w:w="1413" w:type="dxa"/>
          </w:tcPr>
          <w:p w14:paraId="2F50D596" w14:textId="504FA75E" w:rsidR="0076703A" w:rsidRDefault="0076703A" w:rsidP="0076703A">
            <w:pPr>
              <w:rPr>
                <w:b/>
                <w:bCs/>
                <w:sz w:val="24"/>
                <w:szCs w:val="24"/>
              </w:rPr>
            </w:pPr>
            <w:r>
              <w:rPr>
                <w:b/>
                <w:bCs/>
                <w:sz w:val="24"/>
                <w:szCs w:val="24"/>
              </w:rPr>
              <w:t>Version</w:t>
            </w:r>
          </w:p>
        </w:tc>
        <w:tc>
          <w:tcPr>
            <w:tcW w:w="1984" w:type="dxa"/>
          </w:tcPr>
          <w:p w14:paraId="4B1EB6AE" w14:textId="549346E4" w:rsidR="0076703A" w:rsidRDefault="0076703A" w:rsidP="0076703A">
            <w:pPr>
              <w:rPr>
                <w:b/>
                <w:bCs/>
                <w:sz w:val="24"/>
                <w:szCs w:val="24"/>
              </w:rPr>
            </w:pPr>
            <w:r>
              <w:rPr>
                <w:b/>
                <w:bCs/>
                <w:sz w:val="24"/>
                <w:szCs w:val="24"/>
              </w:rPr>
              <w:t>Date</w:t>
            </w:r>
          </w:p>
        </w:tc>
        <w:tc>
          <w:tcPr>
            <w:tcW w:w="2268" w:type="dxa"/>
          </w:tcPr>
          <w:p w14:paraId="74530D38" w14:textId="3A1EF0A8" w:rsidR="0076703A" w:rsidRDefault="0076703A" w:rsidP="0076703A">
            <w:pPr>
              <w:rPr>
                <w:b/>
                <w:bCs/>
                <w:sz w:val="24"/>
                <w:szCs w:val="24"/>
              </w:rPr>
            </w:pPr>
            <w:r>
              <w:rPr>
                <w:b/>
                <w:bCs/>
                <w:sz w:val="24"/>
                <w:szCs w:val="24"/>
              </w:rPr>
              <w:t>Author</w:t>
            </w:r>
          </w:p>
        </w:tc>
        <w:tc>
          <w:tcPr>
            <w:tcW w:w="3351" w:type="dxa"/>
          </w:tcPr>
          <w:p w14:paraId="312F1FA5" w14:textId="51ECDA38" w:rsidR="0076703A" w:rsidRDefault="0076703A" w:rsidP="0076703A">
            <w:pPr>
              <w:rPr>
                <w:b/>
                <w:bCs/>
                <w:sz w:val="24"/>
                <w:szCs w:val="24"/>
              </w:rPr>
            </w:pPr>
            <w:r>
              <w:rPr>
                <w:b/>
                <w:bCs/>
                <w:sz w:val="24"/>
                <w:szCs w:val="24"/>
              </w:rPr>
              <w:t>Description of Change</w:t>
            </w:r>
          </w:p>
        </w:tc>
      </w:tr>
      <w:tr w:rsidR="0076703A" w14:paraId="706E928D" w14:textId="77777777" w:rsidTr="0076703A">
        <w:tc>
          <w:tcPr>
            <w:tcW w:w="1413" w:type="dxa"/>
          </w:tcPr>
          <w:p w14:paraId="13CD909C" w14:textId="2EB70861" w:rsidR="0076703A" w:rsidRPr="0076703A" w:rsidRDefault="0076703A" w:rsidP="0076703A">
            <w:pPr>
              <w:rPr>
                <w:sz w:val="24"/>
                <w:szCs w:val="24"/>
              </w:rPr>
            </w:pPr>
            <w:r w:rsidRPr="0076703A">
              <w:rPr>
                <w:sz w:val="24"/>
                <w:szCs w:val="24"/>
              </w:rPr>
              <w:t>V1.0</w:t>
            </w:r>
          </w:p>
        </w:tc>
        <w:tc>
          <w:tcPr>
            <w:tcW w:w="1984" w:type="dxa"/>
          </w:tcPr>
          <w:p w14:paraId="50315F0D" w14:textId="75423D0F" w:rsidR="0076703A" w:rsidRPr="0076703A" w:rsidRDefault="0076703A" w:rsidP="0076703A">
            <w:pPr>
              <w:rPr>
                <w:sz w:val="24"/>
                <w:szCs w:val="24"/>
              </w:rPr>
            </w:pPr>
            <w:r w:rsidRPr="0076703A">
              <w:rPr>
                <w:sz w:val="24"/>
                <w:szCs w:val="24"/>
              </w:rPr>
              <w:t>04.03.2025</w:t>
            </w:r>
          </w:p>
        </w:tc>
        <w:tc>
          <w:tcPr>
            <w:tcW w:w="2268" w:type="dxa"/>
          </w:tcPr>
          <w:p w14:paraId="11186046" w14:textId="2FDD214B" w:rsidR="0076703A" w:rsidRPr="0076703A" w:rsidRDefault="0076703A" w:rsidP="0076703A">
            <w:pPr>
              <w:rPr>
                <w:sz w:val="24"/>
                <w:szCs w:val="24"/>
              </w:rPr>
            </w:pPr>
            <w:r w:rsidRPr="0076703A">
              <w:rPr>
                <w:sz w:val="24"/>
                <w:szCs w:val="24"/>
              </w:rPr>
              <w:t>Laura Simms</w:t>
            </w:r>
          </w:p>
        </w:tc>
        <w:tc>
          <w:tcPr>
            <w:tcW w:w="3351" w:type="dxa"/>
          </w:tcPr>
          <w:p w14:paraId="6F321C24" w14:textId="56CCB9DD" w:rsidR="0076703A" w:rsidRPr="0076703A" w:rsidRDefault="0076703A" w:rsidP="0076703A">
            <w:pPr>
              <w:rPr>
                <w:sz w:val="24"/>
                <w:szCs w:val="24"/>
              </w:rPr>
            </w:pPr>
            <w:r w:rsidRPr="0076703A">
              <w:rPr>
                <w:sz w:val="24"/>
                <w:szCs w:val="24"/>
              </w:rPr>
              <w:t>New Policy</w:t>
            </w:r>
          </w:p>
        </w:tc>
      </w:tr>
    </w:tbl>
    <w:p w14:paraId="5D23CBF5" w14:textId="16C2714D" w:rsidR="0076703A" w:rsidRPr="0076703A" w:rsidRDefault="0076703A" w:rsidP="0076703A">
      <w:pPr>
        <w:rPr>
          <w:b/>
          <w:bCs/>
          <w:sz w:val="24"/>
          <w:szCs w:val="24"/>
        </w:rPr>
      </w:pPr>
    </w:p>
    <w:p w14:paraId="225D31CB" w14:textId="54C00FD5" w:rsidR="0076703A" w:rsidRPr="0076703A" w:rsidRDefault="0076703A" w:rsidP="00380CAC">
      <w:pPr>
        <w:rPr>
          <w:sz w:val="24"/>
          <w:szCs w:val="24"/>
        </w:rPr>
      </w:pPr>
    </w:p>
    <w:sectPr w:rsidR="0076703A" w:rsidRPr="0076703A" w:rsidSect="003861DA">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09A2"/>
    <w:multiLevelType w:val="hybridMultilevel"/>
    <w:tmpl w:val="59D8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F786F"/>
    <w:multiLevelType w:val="hybridMultilevel"/>
    <w:tmpl w:val="1E724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AA54C6"/>
    <w:multiLevelType w:val="hybridMultilevel"/>
    <w:tmpl w:val="DEEC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264993">
    <w:abstractNumId w:val="1"/>
  </w:num>
  <w:num w:numId="2" w16cid:durableId="1914773645">
    <w:abstractNumId w:val="0"/>
  </w:num>
  <w:num w:numId="3" w16cid:durableId="490217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DA"/>
    <w:rsid w:val="00161F5B"/>
    <w:rsid w:val="001A0013"/>
    <w:rsid w:val="00333548"/>
    <w:rsid w:val="00380CAC"/>
    <w:rsid w:val="003861DA"/>
    <w:rsid w:val="0042070D"/>
    <w:rsid w:val="0076703A"/>
    <w:rsid w:val="00875290"/>
    <w:rsid w:val="00932007"/>
    <w:rsid w:val="009E7122"/>
    <w:rsid w:val="00B03C05"/>
    <w:rsid w:val="00B959CB"/>
    <w:rsid w:val="00C36119"/>
    <w:rsid w:val="00D75A46"/>
    <w:rsid w:val="00E32A47"/>
    <w:rsid w:val="00FB0CE0"/>
    <w:rsid w:val="00FD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FFD2"/>
  <w15:chartTrackingRefBased/>
  <w15:docId w15:val="{B3BEF6A5-572E-4E78-B3A1-FE689C75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1DA"/>
    <w:rPr>
      <w:rFonts w:eastAsiaTheme="majorEastAsia" w:cstheme="majorBidi"/>
      <w:color w:val="272727" w:themeColor="text1" w:themeTint="D8"/>
    </w:rPr>
  </w:style>
  <w:style w:type="paragraph" w:styleId="Title">
    <w:name w:val="Title"/>
    <w:basedOn w:val="Normal"/>
    <w:next w:val="Normal"/>
    <w:link w:val="TitleChar"/>
    <w:uiPriority w:val="10"/>
    <w:qFormat/>
    <w:rsid w:val="00386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1DA"/>
    <w:pPr>
      <w:spacing w:before="160"/>
      <w:jc w:val="center"/>
    </w:pPr>
    <w:rPr>
      <w:i/>
      <w:iCs/>
      <w:color w:val="404040" w:themeColor="text1" w:themeTint="BF"/>
    </w:rPr>
  </w:style>
  <w:style w:type="character" w:customStyle="1" w:styleId="QuoteChar">
    <w:name w:val="Quote Char"/>
    <w:basedOn w:val="DefaultParagraphFont"/>
    <w:link w:val="Quote"/>
    <w:uiPriority w:val="29"/>
    <w:rsid w:val="003861DA"/>
    <w:rPr>
      <w:i/>
      <w:iCs/>
      <w:color w:val="404040" w:themeColor="text1" w:themeTint="BF"/>
    </w:rPr>
  </w:style>
  <w:style w:type="paragraph" w:styleId="ListParagraph">
    <w:name w:val="List Paragraph"/>
    <w:basedOn w:val="Normal"/>
    <w:uiPriority w:val="34"/>
    <w:qFormat/>
    <w:rsid w:val="003861DA"/>
    <w:pPr>
      <w:ind w:left="720"/>
      <w:contextualSpacing/>
    </w:pPr>
  </w:style>
  <w:style w:type="character" w:styleId="IntenseEmphasis">
    <w:name w:val="Intense Emphasis"/>
    <w:basedOn w:val="DefaultParagraphFont"/>
    <w:uiPriority w:val="21"/>
    <w:qFormat/>
    <w:rsid w:val="003861DA"/>
    <w:rPr>
      <w:i/>
      <w:iCs/>
      <w:color w:val="0F4761" w:themeColor="accent1" w:themeShade="BF"/>
    </w:rPr>
  </w:style>
  <w:style w:type="paragraph" w:styleId="IntenseQuote">
    <w:name w:val="Intense Quote"/>
    <w:basedOn w:val="Normal"/>
    <w:next w:val="Normal"/>
    <w:link w:val="IntenseQuoteChar"/>
    <w:uiPriority w:val="30"/>
    <w:qFormat/>
    <w:rsid w:val="00386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1DA"/>
    <w:rPr>
      <w:i/>
      <w:iCs/>
      <w:color w:val="0F4761" w:themeColor="accent1" w:themeShade="BF"/>
    </w:rPr>
  </w:style>
  <w:style w:type="character" w:styleId="IntenseReference">
    <w:name w:val="Intense Reference"/>
    <w:basedOn w:val="DefaultParagraphFont"/>
    <w:uiPriority w:val="32"/>
    <w:qFormat/>
    <w:rsid w:val="003861DA"/>
    <w:rPr>
      <w:b/>
      <w:bCs/>
      <w:smallCaps/>
      <w:color w:val="0F4761" w:themeColor="accent1" w:themeShade="BF"/>
      <w:spacing w:val="5"/>
    </w:rPr>
  </w:style>
  <w:style w:type="table" w:styleId="TableGrid">
    <w:name w:val="Table Grid"/>
    <w:basedOn w:val="TableNormal"/>
    <w:uiPriority w:val="39"/>
    <w:rsid w:val="0076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Simms</dc:creator>
  <cp:keywords/>
  <dc:description/>
  <cp:lastModifiedBy>Laura Simms</cp:lastModifiedBy>
  <cp:revision>3</cp:revision>
  <dcterms:created xsi:type="dcterms:W3CDTF">2025-03-04T14:45:00Z</dcterms:created>
  <dcterms:modified xsi:type="dcterms:W3CDTF">2025-03-04T14:47:00Z</dcterms:modified>
</cp:coreProperties>
</file>